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7A" w:rsidRPr="00A176D4" w:rsidRDefault="002C4289" w:rsidP="007874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Информация о п</w:t>
      </w:r>
      <w:r w:rsidR="00D5567A"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рава</w:t>
      </w:r>
      <w:r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х и обязанностях</w:t>
      </w:r>
      <w:r w:rsidR="00D5567A" w:rsidRPr="00A176D4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граждан в сфере охраны здоровья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text"/>
      <w:bookmarkEnd w:id="0"/>
    </w:p>
    <w:p w:rsidR="002C4289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</w:rPr>
      </w:pPr>
      <w:r w:rsidRPr="007874FB">
        <w:rPr>
          <w:rFonts w:ascii="Times New Roman" w:eastAsia="Times New Roman" w:hAnsi="Times New Roman" w:cs="Times New Roman"/>
          <w:b/>
        </w:rPr>
        <w:t xml:space="preserve">ФЗ 323 </w:t>
      </w:r>
      <w:r w:rsidR="002C4289" w:rsidRPr="007874FB">
        <w:rPr>
          <w:rFonts w:ascii="Times New Roman" w:hAnsi="Times New Roman" w:cs="Times New Roman"/>
          <w:b/>
          <w:bCs/>
          <w:kern w:val="36"/>
        </w:rPr>
        <w:t xml:space="preserve">"Об основах охраны здоровья граждан в Российской Федерации" от 21.11.2011 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Глава 4. Права и обязанности граждан в сфере охраны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18. Право на охрану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Каждый имеет право на охрану здоровья.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19. Право на медицинскую помощь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Каждый имеет право на медицинскую помощь.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4. </w:t>
      </w:r>
      <w:hyperlink r:id="rId4" w:anchor="block_1000" w:history="1">
        <w:r w:rsidRPr="007874FB">
          <w:rPr>
            <w:rFonts w:ascii="Times New Roman" w:eastAsia="Times New Roman" w:hAnsi="Times New Roman" w:cs="Times New Roman"/>
          </w:rPr>
          <w:t>Порядок</w:t>
        </w:r>
      </w:hyperlink>
      <w:r w:rsidRPr="007874FB">
        <w:rPr>
          <w:rFonts w:ascii="Times New Roman" w:eastAsia="Times New Roman" w:hAnsi="Times New Roman" w:cs="Times New Roman"/>
        </w:rPr>
        <w:t> оказания медицинской помощи иностранным гражданам определяется Правительством 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5. Пациент имеет право на: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3) получение консультаций врачей-специалистов;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7) защиту сведений, составляющих </w:t>
      </w:r>
      <w:hyperlink r:id="rId5" w:anchor="block_131" w:history="1">
        <w:r w:rsidRPr="007874FB">
          <w:rPr>
            <w:rFonts w:ascii="Times New Roman" w:eastAsia="Times New Roman" w:hAnsi="Times New Roman" w:cs="Times New Roman"/>
          </w:rPr>
          <w:t>врачебную тайну</w:t>
        </w:r>
      </w:hyperlink>
      <w:r w:rsidRPr="007874FB">
        <w:rPr>
          <w:rFonts w:ascii="Times New Roman" w:eastAsia="Times New Roman" w:hAnsi="Times New Roman" w:cs="Times New Roman"/>
        </w:rPr>
        <w:t>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8) отказ от медицинского вмешательства;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10) допуск к нему адвоката или законного представителя для защиты своих прав;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21. Выбор врача и медицинской организации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r w:rsidRPr="007874FB">
          <w:rPr>
            <w:rFonts w:ascii="Times New Roman" w:eastAsia="Times New Roman" w:hAnsi="Times New Roman" w:cs="Times New Roman"/>
          </w:rPr>
          <w:t>Особенности выбора</w:t>
        </w:r>
      </w:hyperlink>
      <w:r w:rsidRPr="007874FB">
        <w:rPr>
          <w:rFonts w:ascii="Times New Roman" w:eastAsia="Times New Roman" w:hAnsi="Times New Roman" w:cs="Times New Roman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 w:rsidRPr="007874FB">
          <w:rPr>
            <w:rFonts w:ascii="Times New Roman" w:eastAsia="Times New Roman" w:hAnsi="Times New Roman" w:cs="Times New Roman"/>
          </w:rPr>
          <w:t>перечень</w:t>
        </w:r>
      </w:hyperlink>
      <w:r w:rsidRPr="007874FB">
        <w:rPr>
          <w:rFonts w:ascii="Times New Roman" w:eastAsia="Times New Roman" w:hAnsi="Times New Roman" w:cs="Times New Roman"/>
        </w:rPr>
        <w:t>, а также работниками организаций, включенных в </w:t>
      </w:r>
      <w:hyperlink r:id="rId9" w:anchor="block_1000" w:history="1">
        <w:r w:rsidRPr="007874FB">
          <w:rPr>
            <w:rFonts w:ascii="Times New Roman" w:eastAsia="Times New Roman" w:hAnsi="Times New Roman" w:cs="Times New Roman"/>
          </w:rPr>
          <w:t>перечень</w:t>
        </w:r>
      </w:hyperlink>
      <w:r w:rsidRPr="007874FB">
        <w:rPr>
          <w:rFonts w:ascii="Times New Roman" w:eastAsia="Times New Roman" w:hAnsi="Times New Roman" w:cs="Times New Roman"/>
        </w:rPr>
        <w:t>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Оказание первичной специализированной медико-санитарной помощи осуществляется: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10" w:anchor="block_2120" w:history="1">
        <w:r w:rsidRPr="007874FB">
          <w:rPr>
            <w:rFonts w:ascii="Times New Roman" w:eastAsia="Times New Roman" w:hAnsi="Times New Roman" w:cs="Times New Roman"/>
          </w:rPr>
          <w:t>частью 2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с учетом порядков оказания медицинской помощи.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11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устанавливаемом уполномоченным федеральным органом исполнительной власти.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12" w:anchor="block_25" w:history="1">
        <w:r w:rsidRPr="007874FB">
          <w:rPr>
            <w:rFonts w:ascii="Times New Roman" w:eastAsia="Times New Roman" w:hAnsi="Times New Roman" w:cs="Times New Roman"/>
          </w:rPr>
          <w:t>статьями 25</w:t>
        </w:r>
      </w:hyperlink>
      <w:r w:rsidRPr="007874FB">
        <w:rPr>
          <w:rFonts w:ascii="Times New Roman" w:eastAsia="Times New Roman" w:hAnsi="Times New Roman" w:cs="Times New Roman"/>
        </w:rPr>
        <w:t> и </w:t>
      </w:r>
      <w:hyperlink r:id="rId13" w:anchor="block_26" w:history="1">
        <w:r w:rsidRPr="007874FB">
          <w:rPr>
            <w:rFonts w:ascii="Times New Roman" w:eastAsia="Times New Roman" w:hAnsi="Times New Roman" w:cs="Times New Roman"/>
          </w:rPr>
          <w:t>26</w:t>
        </w:r>
      </w:hyperlink>
      <w:r w:rsidRPr="007874FB">
        <w:rPr>
          <w:rFonts w:ascii="Times New Roman" w:eastAsia="Times New Roman" w:hAnsi="Times New Roman" w:cs="Times New Roman"/>
        </w:rPr>
        <w:t> настоящего Федерального закона.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23. Информация о факторах, влияющих на здоровье</w:t>
      </w:r>
    </w:p>
    <w:p w:rsidR="00D5567A" w:rsidRPr="007874FB" w:rsidRDefault="00D5567A" w:rsidP="00787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</w:t>
      </w:r>
      <w:r w:rsidRPr="007874FB">
        <w:rPr>
          <w:rFonts w:ascii="Times New Roman" w:eastAsia="Times New Roman" w:hAnsi="Times New Roman" w:cs="Times New Roman"/>
        </w:rPr>
        <w:lastRenderedPageBreak/>
        <w:t>самоуправления в соответствии с их полномочиями, а также организациями в </w:t>
      </w:r>
      <w:hyperlink r:id="rId14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предусмотренном законодательством Российской Федерации.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</w:t>
      </w:r>
      <w:hyperlink r:id="rId15" w:anchor="block_14" w:history="1">
        <w:r w:rsidRPr="007874FB">
          <w:rPr>
            <w:rFonts w:ascii="Times New Roman" w:eastAsia="Times New Roman" w:hAnsi="Times New Roman" w:cs="Times New Roman"/>
          </w:rPr>
          <w:t>законодательством</w:t>
        </w:r>
      </w:hyperlink>
      <w:r w:rsidRPr="007874FB">
        <w:rPr>
          <w:rFonts w:ascii="Times New Roman" w:eastAsia="Times New Roman" w:hAnsi="Times New Roman" w:cs="Times New Roman"/>
        </w:rPr>
        <w:t> Российской Федерации.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Беременные женщины, женщины во время родов и в послеродовой период из числа лиц, указанных в </w:t>
      </w:r>
      <w:hyperlink r:id="rId16" w:anchor="block_261" w:history="1">
        <w:r w:rsidRPr="007874FB">
          <w:rPr>
            <w:rFonts w:ascii="Times New Roman" w:eastAsia="Times New Roman" w:hAnsi="Times New Roman" w:cs="Times New Roman"/>
          </w:rPr>
          <w:t>части 1</w:t>
        </w:r>
      </w:hyperlink>
      <w:r w:rsidRPr="007874FB">
        <w:rPr>
          <w:rFonts w:ascii="Times New Roman" w:eastAsia="Times New Roman" w:hAnsi="Times New Roman" w:cs="Times New Roman"/>
        </w:rPr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7" w:anchor="block_1000" w:history="1">
        <w:r w:rsidRPr="007874FB">
          <w:rPr>
            <w:rFonts w:ascii="Times New Roman" w:eastAsia="Times New Roman" w:hAnsi="Times New Roman" w:cs="Times New Roman"/>
          </w:rPr>
          <w:t>порядке</w:t>
        </w:r>
      </w:hyperlink>
      <w:r w:rsidRPr="007874FB">
        <w:rPr>
          <w:rFonts w:ascii="Times New Roman" w:eastAsia="Times New Roman" w:hAnsi="Times New Roman" w:cs="Times New Roman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8" w:anchor="block_263" w:history="1">
        <w:r w:rsidRPr="007874FB">
          <w:rPr>
            <w:rFonts w:ascii="Times New Roman" w:eastAsia="Times New Roman" w:hAnsi="Times New Roman" w:cs="Times New Roman"/>
          </w:rPr>
          <w:t>части 3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</w:t>
      </w:r>
      <w:hyperlink r:id="rId19" w:anchor="block_261" w:history="1">
        <w:r w:rsidRPr="007874FB">
          <w:rPr>
            <w:rFonts w:ascii="Times New Roman" w:eastAsia="Times New Roman" w:hAnsi="Times New Roman" w:cs="Times New Roman"/>
          </w:rPr>
          <w:t>части 1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не допускаются.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20" w:anchor="block_261" w:history="1">
        <w:r w:rsidRPr="007874FB">
          <w:rPr>
            <w:rFonts w:ascii="Times New Roman" w:eastAsia="Times New Roman" w:hAnsi="Times New Roman" w:cs="Times New Roman"/>
          </w:rPr>
          <w:t>части 1</w:t>
        </w:r>
      </w:hyperlink>
      <w:r w:rsidRPr="007874FB">
        <w:rPr>
          <w:rFonts w:ascii="Times New Roman" w:eastAsia="Times New Roman" w:hAnsi="Times New Roman" w:cs="Times New Roman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Pr="007874FB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  <w:b/>
          <w:bCs/>
        </w:rPr>
        <w:t>Статья 27. Обязанности граждан в сфере охраны здоровья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Граждане обязаны заботиться о сохранении своего здоровья.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 </w:t>
      </w:r>
      <w:hyperlink r:id="rId21" w:anchor="block_1200" w:history="1">
        <w:r w:rsidRPr="007874FB">
          <w:rPr>
            <w:rFonts w:ascii="Times New Roman" w:eastAsia="Times New Roman" w:hAnsi="Times New Roman" w:cs="Times New Roman"/>
          </w:rPr>
          <w:t>заболеваниями</w:t>
        </w:r>
      </w:hyperlink>
      <w:r w:rsidRPr="007874FB">
        <w:rPr>
          <w:rFonts w:ascii="Times New Roman" w:eastAsia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06A2B" w:rsidRPr="007874FB" w:rsidRDefault="00506A2B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567A" w:rsidRDefault="00D5567A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74FB">
        <w:rPr>
          <w:rFonts w:ascii="Times New Roman" w:eastAsia="Times New Roman" w:hAnsi="Times New Roman" w:cs="Times New Roman"/>
          <w:b/>
        </w:rPr>
        <w:lastRenderedPageBreak/>
        <w:t>Статья 28. Общественные объединения по защите прав граждан в сфере охраны здоровья</w:t>
      </w:r>
    </w:p>
    <w:p w:rsidR="00791DD7" w:rsidRPr="007874FB" w:rsidRDefault="00791DD7" w:rsidP="00787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D5567A" w:rsidRPr="007874FB" w:rsidRDefault="00D5567A" w:rsidP="007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4FB">
        <w:rPr>
          <w:rFonts w:ascii="Times New Roman" w:eastAsia="Times New Roman" w:hAnsi="Times New Roman" w:cs="Times New Roman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300495" w:rsidRPr="007874FB" w:rsidRDefault="00300495" w:rsidP="007874F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00495" w:rsidRPr="007874FB" w:rsidSect="00C1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7A"/>
    <w:rsid w:val="002C4289"/>
    <w:rsid w:val="002C43A1"/>
    <w:rsid w:val="00300495"/>
    <w:rsid w:val="0049701B"/>
    <w:rsid w:val="00506A2B"/>
    <w:rsid w:val="005B475F"/>
    <w:rsid w:val="007874FB"/>
    <w:rsid w:val="00791DD7"/>
    <w:rsid w:val="007B6C11"/>
    <w:rsid w:val="00A176D4"/>
    <w:rsid w:val="00C13D98"/>
    <w:rsid w:val="00D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947"/>
  <w15:docId w15:val="{0707712F-017B-4FD1-BA9F-E2EFCF0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98"/>
  </w:style>
  <w:style w:type="paragraph" w:styleId="1">
    <w:name w:val="heading 1"/>
    <w:basedOn w:val="a"/>
    <w:link w:val="10"/>
    <w:uiPriority w:val="9"/>
    <w:qFormat/>
    <w:rsid w:val="00D55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6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3">
    <w:name w:val="s3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15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5567A"/>
  </w:style>
  <w:style w:type="paragraph" w:customStyle="1" w:styleId="s1">
    <w:name w:val="s1"/>
    <w:basedOn w:val="a"/>
    <w:rsid w:val="00D5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5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18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7881/" TargetMode="Externa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17" Type="http://schemas.openxmlformats.org/officeDocument/2006/relationships/hyperlink" Target="http://base.garant.ru/702926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121919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338452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hyperlink" Target="http://base.garant.ru/70369202/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2191967/4/" TargetMode="External"/><Relationship Id="rId19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41763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Сергей Николаевич</dc:creator>
  <cp:keywords/>
  <dc:description/>
  <cp:lastModifiedBy>MD</cp:lastModifiedBy>
  <cp:revision>7</cp:revision>
  <dcterms:created xsi:type="dcterms:W3CDTF">2021-09-06T09:02:00Z</dcterms:created>
  <dcterms:modified xsi:type="dcterms:W3CDTF">2021-09-06T09:06:00Z</dcterms:modified>
</cp:coreProperties>
</file>